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786" w:rsidP="008B2786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5-981-2106/2024</w:t>
      </w:r>
    </w:p>
    <w:p w:rsidR="008B2786" w:rsidP="008B278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86MS0046-01-2024-006162-22</w:t>
      </w:r>
    </w:p>
    <w:p w:rsidR="008B2786" w:rsidP="008B2786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2786" w:rsidP="008B278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8B2786" w:rsidP="008B278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8B2786" w:rsidP="008B278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 августа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8B2786" w:rsidP="008B278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8B2786" w:rsidP="008B278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8B2786" w:rsidP="008B278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«Охранное предприятие «Охрана-Контроль-Обслуживание-Плюс», Пестерникова Сергея Вале</w:t>
      </w:r>
      <w:r>
        <w:rPr>
          <w:rFonts w:ascii="Times New Roman" w:eastAsia="Times New Roman" w:hAnsi="Times New Roman" w:cs="Times New Roman"/>
          <w:sz w:val="24"/>
        </w:rPr>
        <w:t>рьевича*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8B2786" w:rsidP="008B278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B2786" w:rsidP="008B2786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8B2786" w:rsidP="008B2786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Пестерников С.В., являясь директо</w:t>
      </w:r>
      <w:r>
        <w:rPr>
          <w:rFonts w:ascii="Times New Roman" w:eastAsia="Times New Roman" w:hAnsi="Times New Roman" w:cs="Times New Roman"/>
          <w:sz w:val="24"/>
        </w:rPr>
        <w:t>ром ООО «Охранное предприятие «Охрана-Контроль-Обслуживание-Плюс», зарегистрированного по адресу: город Нижневартовск, ул. Пермская, д. 16, офис 1005, помещение 1, ИНН/КПП 8605017558/860301001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</w:t>
      </w:r>
      <w:r>
        <w:rPr>
          <w:rFonts w:ascii="Times New Roman" w:eastAsia="Times New Roman" w:hAnsi="Times New Roman" w:cs="Times New Roman"/>
          <w:sz w:val="24"/>
        </w:rPr>
        <w:t>л декларацию (расчет) по единому налогу, уплачиваемому в связи с применением упрощенной системы налогообложения 2023 год, срок представления не позднее 25.03.2024 года, фактически декларация представлена 26.03.2024. В результате чего были нарушены требован</w:t>
      </w:r>
      <w:r>
        <w:rPr>
          <w:rFonts w:ascii="Times New Roman" w:eastAsia="Times New Roman" w:hAnsi="Times New Roman" w:cs="Times New Roman"/>
          <w:sz w:val="24"/>
        </w:rPr>
        <w:t>ия ч. 2 п. 3 ст. 289 НК РФ.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Пестерников С.В.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</w:t>
      </w:r>
      <w:r>
        <w:rPr>
          <w:rFonts w:ascii="Times New Roman" w:eastAsia="Times New Roman" w:hAnsi="Times New Roman" w:cs="Times New Roman"/>
          <w:sz w:val="24"/>
        </w:rPr>
        <w:t>России.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</w:t>
      </w:r>
      <w:r>
        <w:rPr>
          <w:rFonts w:ascii="Times New Roman" w:eastAsia="Times New Roman" w:hAnsi="Times New Roman" w:cs="Times New Roman"/>
          <w:sz w:val="24"/>
        </w:rPr>
        <w:t>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</w:t>
      </w:r>
      <w:r>
        <w:rPr>
          <w:rFonts w:ascii="Times New Roman" w:eastAsia="Times New Roman" w:hAnsi="Times New Roman" w:cs="Times New Roman"/>
          <w:sz w:val="24"/>
        </w:rPr>
        <w:t>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</w:t>
      </w:r>
      <w:r>
        <w:rPr>
          <w:rFonts w:ascii="Times New Roman" w:eastAsia="Times New Roman" w:hAnsi="Times New Roman" w:cs="Times New Roman"/>
          <w:sz w:val="24"/>
        </w:rPr>
        <w:t xml:space="preserve">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</w:t>
      </w:r>
      <w:r>
        <w:rPr>
          <w:rFonts w:ascii="Times New Roman" w:eastAsia="Times New Roman" w:hAnsi="Times New Roman" w:cs="Times New Roman"/>
          <w:sz w:val="24"/>
        </w:rPr>
        <w:t>ется надлежащим.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Пестерникова С.В.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21200246200001 от 30.07.2024;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Пестерникова С.В.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отправления; список внутренних почтовых отправлений; выписка из </w:t>
      </w:r>
      <w:r>
        <w:rPr>
          <w:rFonts w:ascii="Times New Roman" w:eastAsia="Times New Roman" w:hAnsi="Times New Roman" w:cs="Times New Roman"/>
          <w:spacing w:val="1"/>
          <w:sz w:val="24"/>
        </w:rPr>
        <w:t>реестра некоммерческих организаций; выписка из ЕРСМиСП; выписку из ЕГРЮЛ в отношении ЮЛ;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</w:t>
      </w:r>
      <w:r>
        <w:rPr>
          <w:rFonts w:ascii="Times New Roman" w:eastAsia="Times New Roman" w:hAnsi="Times New Roman" w:cs="Times New Roman"/>
          <w:sz w:val="24"/>
        </w:rPr>
        <w:t xml:space="preserve">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едином</w:t>
      </w:r>
      <w:r>
        <w:rPr>
          <w:rFonts w:ascii="Times New Roman" w:eastAsia="Times New Roman" w:hAnsi="Times New Roman" w:cs="Times New Roman"/>
          <w:sz w:val="24"/>
        </w:rPr>
        <w:t>у налогу, уплачиваемому в связи с применением упрощенной системы налогообложения 2023 год, срок представления не позднее 25.03.2024, фактически представлена 26.03.2024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что Пестерников С.В. совершил административное правонарушение, </w:t>
      </w:r>
      <w:r>
        <w:rPr>
          <w:rFonts w:ascii="Times New Roman" w:eastAsia="Times New Roman" w:hAnsi="Times New Roman" w:cs="Times New Roman"/>
          <w:spacing w:val="1"/>
          <w:sz w:val="24"/>
        </w:rPr>
        <w:t>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8B2786" w:rsidP="008B2786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</w:t>
      </w:r>
      <w:r>
        <w:rPr>
          <w:rFonts w:ascii="Times New Roman" w:eastAsia="MS Mincho" w:hAnsi="Times New Roman" w:cs="Times New Roman"/>
          <w:sz w:val="24"/>
          <w:szCs w:val="24"/>
        </w:rPr>
        <w:t>считает, что Пестерникову С.В. возможно назначить административное наказание в виде предупреждения.</w:t>
      </w:r>
    </w:p>
    <w:p w:rsidR="008B2786" w:rsidP="008B2786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</w:t>
      </w:r>
    </w:p>
    <w:p w:rsidR="008B2786" w:rsidP="008B278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8B2786" w:rsidP="008B278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«Охранное предприятие «Охрана-Контроль-Обслуживание-Плюс», Пестерникова Сергея Валерьевича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признать виновным в совершении административного правонарушения, предусмотренного ст. 15.5 Код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>№6.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86" w:rsidP="008B2786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8B2786" w:rsidP="008B2786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Е.В. Аксенова</w:t>
      </w:r>
    </w:p>
    <w:p w:rsidR="008B2786" w:rsidP="008B278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786" w:rsidP="008B2786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8B2786" w:rsidP="008B2786"/>
    <w:p w:rsidR="008B2786" w:rsidP="008B2786"/>
    <w:p w:rsidR="008B2786" w:rsidP="008B2786"/>
    <w:p w:rsidR="008B2786" w:rsidP="008B2786"/>
    <w:p w:rsidR="008B2786" w:rsidP="008B2786"/>
    <w:p w:rsidR="008B2786" w:rsidP="008B2786"/>
    <w:p w:rsidR="008B2786" w:rsidP="008B2786"/>
    <w:p w:rsidR="008B2786" w:rsidP="008B2786"/>
    <w:p w:rsidR="008B2786" w:rsidP="008B2786"/>
    <w:p w:rsidR="008B2786" w:rsidP="008B2786"/>
    <w:p w:rsidR="008B2786" w:rsidP="008B2786"/>
    <w:p w:rsidR="008B2786" w:rsidP="008B2786"/>
    <w:p w:rsidR="008B2786" w:rsidP="008B2786"/>
    <w:p w:rsidR="008B2786" w:rsidP="008B2786"/>
    <w:p w:rsidR="00697862"/>
    <w:sectPr w:rsidSect="008B27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CF"/>
    <w:rsid w:val="004D1E65"/>
    <w:rsid w:val="006325CF"/>
    <w:rsid w:val="00697862"/>
    <w:rsid w:val="008B2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248D17-3F4A-4CD6-B17B-80EDFE85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86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